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20685" w14:textId="77777777" w:rsidR="005225B2" w:rsidRDefault="00186F60">
      <w:pPr>
        <w:pStyle w:val="Body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Kommunikasjonsplan, mal</w:t>
      </w:r>
    </w:p>
    <w:p w14:paraId="49E20686" w14:textId="77777777" w:rsidR="005225B2" w:rsidRDefault="00186F60">
      <w:pPr>
        <w:pStyle w:val="Body"/>
        <w:spacing w:line="240" w:lineRule="auto"/>
      </w:pPr>
      <w:r>
        <w:rPr>
          <w:lang w:val="fr-FR"/>
        </w:rPr>
        <w:t>Tips: les «</w:t>
      </w:r>
      <w:r>
        <w:t>Kommunikasjonshjulet</w:t>
      </w:r>
      <w:r>
        <w:rPr>
          <w:lang w:val="it-IT"/>
        </w:rPr>
        <w:t>»</w:t>
      </w:r>
      <w:r>
        <w:t xml:space="preserve">, </w:t>
      </w:r>
      <w:r>
        <w:rPr>
          <w:lang w:val="fr-FR"/>
        </w:rPr>
        <w:t>«</w:t>
      </w:r>
      <w:r>
        <w:t>M</w:t>
      </w:r>
      <w:r>
        <w:rPr>
          <w:lang w:val="da-DK"/>
        </w:rPr>
        <w:t>å</w:t>
      </w:r>
      <w:r>
        <w:t>lgruppeanalyse</w:t>
      </w:r>
      <w:r>
        <w:rPr>
          <w:lang w:val="it-IT"/>
        </w:rPr>
        <w:t xml:space="preserve">» </w:t>
      </w:r>
      <w:r>
        <w:rPr>
          <w:lang w:val="da-DK"/>
        </w:rPr>
        <w:t xml:space="preserve">og </w:t>
      </w:r>
      <w:r>
        <w:rPr>
          <w:lang w:val="fr-FR"/>
        </w:rPr>
        <w:t>«</w:t>
      </w:r>
      <w:r>
        <w:t>Budskapsplan</w:t>
      </w:r>
      <w:r>
        <w:rPr>
          <w:lang w:val="it-IT"/>
        </w:rPr>
        <w:t>»</w:t>
      </w:r>
      <w:r>
        <w:t xml:space="preserve">. </w:t>
      </w:r>
    </w:p>
    <w:p w14:paraId="49E20687" w14:textId="77777777" w:rsidR="005225B2" w:rsidRDefault="00186F60">
      <w:pPr>
        <w:pStyle w:val="Body"/>
      </w:pPr>
      <w:r>
        <w:t>Beslutningen er tatt og skal kommuniseres til virksomheten. Det er vel anvendt tid å diskutere seg frem til en enighet om hvordan dette kommuniseres, og å lage en plan for dette. Nedenfor finnes en enkel mal. Som utgangspunkt b</w:t>
      </w:r>
      <w:r>
        <w:rPr>
          <w:lang w:val="da-DK"/>
        </w:rPr>
        <w:t>ø</w:t>
      </w:r>
      <w:r>
        <w:t xml:space="preserve">r dere rette oppmerksomheten mot hva </w:t>
      </w:r>
      <w:r w:rsidR="005E07EA">
        <w:t>ønsket</w:t>
      </w:r>
      <w:r>
        <w:t xml:space="preserve"> effekt av kommunikasjonen skal v</w:t>
      </w:r>
      <w:r>
        <w:rPr>
          <w:lang w:val="da-DK"/>
        </w:rPr>
        <w:t>æ</w:t>
      </w:r>
      <w:r>
        <w:rPr>
          <w:lang w:val="it-IT"/>
        </w:rPr>
        <w:t xml:space="preserve">re. </w:t>
      </w:r>
    </w:p>
    <w:p w14:paraId="49E20688" w14:textId="77777777" w:rsidR="005225B2" w:rsidRDefault="005225B2">
      <w:pPr>
        <w:pStyle w:val="Body"/>
        <w:spacing w:line="240" w:lineRule="auto"/>
      </w:pPr>
    </w:p>
    <w:p w14:paraId="49E20689" w14:textId="77777777" w:rsidR="005225B2" w:rsidRDefault="00186F60">
      <w:pPr>
        <w:pStyle w:val="Body"/>
      </w:pPr>
      <w:r>
        <w:t>Lag en kommunikasjonsplan som skiller mellom m</w:t>
      </w:r>
      <w:r>
        <w:rPr>
          <w:lang w:val="da-DK"/>
        </w:rPr>
        <w:t>å</w:t>
      </w:r>
      <w:r>
        <w:t>lgruppene, og prioriter ut ifra hvem som trenger f</w:t>
      </w:r>
      <w:r>
        <w:rPr>
          <w:lang w:val="da-DK"/>
        </w:rPr>
        <w:t>ø</w:t>
      </w:r>
      <w:r>
        <w:t>rst og/eller mest informasjon. Kanskje dere f</w:t>
      </w:r>
      <w:r>
        <w:rPr>
          <w:lang w:val="da-DK"/>
        </w:rPr>
        <w:t>ø</w:t>
      </w:r>
      <w:r w:rsidRPr="005E07EA">
        <w:t xml:space="preserve">rst </w:t>
      </w:r>
      <w:r>
        <w:rPr>
          <w:lang w:val="da-DK"/>
        </w:rPr>
        <w:t xml:space="preserve">ønsker </w:t>
      </w:r>
      <w:r>
        <w:t xml:space="preserve">å gi informasjon til ledergruppen? </w:t>
      </w:r>
      <w:r>
        <w:rPr>
          <w:rFonts w:ascii="Arial Unicode MS" w:hAnsi="Arial Unicode MS"/>
        </w:rPr>
        <w:br/>
      </w:r>
      <w:r>
        <w:t>Så må dere enes om budskapet som skal gis til de ulike m</w:t>
      </w:r>
      <w:r>
        <w:rPr>
          <w:lang w:val="da-DK"/>
        </w:rPr>
        <w:t>å</w:t>
      </w:r>
      <w:r>
        <w:t>lgruppene, tidspunktet og gjennom hvilken kanal. For eksempel ha et m</w:t>
      </w:r>
      <w:r>
        <w:rPr>
          <w:lang w:val="da-DK"/>
        </w:rPr>
        <w:t>ø</w:t>
      </w:r>
      <w:r>
        <w:t>te, legge ut artikkel på intranettet, kalle inn til allm</w:t>
      </w:r>
      <w:r>
        <w:rPr>
          <w:lang w:val="da-DK"/>
        </w:rPr>
        <w:t>ø</w:t>
      </w:r>
      <w:r>
        <w:t xml:space="preserve">te m.m. Dere kan også fordele ansvaret. Mange bruker lederne til å informere sine ansatte. </w:t>
      </w:r>
    </w:p>
    <w:p w14:paraId="49E2068A" w14:textId="77777777" w:rsidR="005E07EA" w:rsidRDefault="005E07EA">
      <w:pPr>
        <w:pStyle w:val="Body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5E07EA" w14:paraId="49E20692" w14:textId="77777777" w:rsidTr="005E07EA">
        <w:tc>
          <w:tcPr>
            <w:tcW w:w="1509" w:type="dxa"/>
            <w:shd w:val="clear" w:color="auto" w:fill="5B9BD5" w:themeFill="accent1"/>
          </w:tcPr>
          <w:p w14:paraId="49E2068B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Målgruppe</w:t>
            </w:r>
          </w:p>
          <w:p w14:paraId="49E2068C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(Hvem)</w:t>
            </w:r>
          </w:p>
        </w:tc>
        <w:tc>
          <w:tcPr>
            <w:tcW w:w="1509" w:type="dxa"/>
            <w:shd w:val="clear" w:color="auto" w:fill="5B9BD5" w:themeFill="accent1"/>
          </w:tcPr>
          <w:p w14:paraId="49E2068D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Prioritet</w:t>
            </w:r>
          </w:p>
        </w:tc>
        <w:tc>
          <w:tcPr>
            <w:tcW w:w="1509" w:type="dxa"/>
            <w:shd w:val="clear" w:color="auto" w:fill="5B9BD5" w:themeFill="accent1"/>
          </w:tcPr>
          <w:p w14:paraId="49E2068E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Budskap</w:t>
            </w:r>
          </w:p>
        </w:tc>
        <w:tc>
          <w:tcPr>
            <w:tcW w:w="1509" w:type="dxa"/>
            <w:shd w:val="clear" w:color="auto" w:fill="5B9BD5" w:themeFill="accent1"/>
          </w:tcPr>
          <w:p w14:paraId="49E2068F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Tidspunkt</w:t>
            </w:r>
          </w:p>
        </w:tc>
        <w:tc>
          <w:tcPr>
            <w:tcW w:w="1510" w:type="dxa"/>
            <w:shd w:val="clear" w:color="auto" w:fill="5B9BD5" w:themeFill="accent1"/>
          </w:tcPr>
          <w:p w14:paraId="49E20690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Arena/kanal</w:t>
            </w:r>
          </w:p>
        </w:tc>
        <w:tc>
          <w:tcPr>
            <w:tcW w:w="1510" w:type="dxa"/>
            <w:shd w:val="clear" w:color="auto" w:fill="5B9BD5" w:themeFill="accent1"/>
          </w:tcPr>
          <w:p w14:paraId="49E20691" w14:textId="77777777" w:rsidR="005E07EA" w:rsidRP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5E07EA">
              <w:rPr>
                <w:b/>
              </w:rPr>
              <w:t>Ansvar</w:t>
            </w:r>
          </w:p>
        </w:tc>
      </w:tr>
      <w:tr w:rsidR="005E07EA" w14:paraId="49E20699" w14:textId="77777777" w:rsidTr="005E07EA">
        <w:tc>
          <w:tcPr>
            <w:tcW w:w="1509" w:type="dxa"/>
          </w:tcPr>
          <w:p w14:paraId="49E20693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4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5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6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7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8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A0" w14:textId="77777777" w:rsidTr="005E07EA">
        <w:tc>
          <w:tcPr>
            <w:tcW w:w="1509" w:type="dxa"/>
          </w:tcPr>
          <w:p w14:paraId="49E2069A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B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C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9D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E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9F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A7" w14:textId="77777777" w:rsidTr="005E07EA">
        <w:tc>
          <w:tcPr>
            <w:tcW w:w="1509" w:type="dxa"/>
          </w:tcPr>
          <w:p w14:paraId="49E206A1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2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3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4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5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6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AE" w14:textId="77777777" w:rsidTr="005E07EA">
        <w:tc>
          <w:tcPr>
            <w:tcW w:w="1509" w:type="dxa"/>
          </w:tcPr>
          <w:p w14:paraId="49E206A8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9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A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AB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C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AD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5E07EA" w14:paraId="49E206B5" w14:textId="77777777" w:rsidTr="005E07EA">
        <w:tc>
          <w:tcPr>
            <w:tcW w:w="1509" w:type="dxa"/>
          </w:tcPr>
          <w:p w14:paraId="49E206AF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B0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B1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09" w:type="dxa"/>
          </w:tcPr>
          <w:p w14:paraId="49E206B2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B3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510" w:type="dxa"/>
          </w:tcPr>
          <w:p w14:paraId="49E206B4" w14:textId="77777777" w:rsidR="005E07EA" w:rsidRDefault="005E07E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49E206B6" w14:textId="77777777" w:rsidR="005E07EA" w:rsidRDefault="005E07EA">
      <w:pPr>
        <w:pStyle w:val="Body"/>
      </w:pPr>
    </w:p>
    <w:p w14:paraId="49E206B7" w14:textId="77777777" w:rsidR="005225B2" w:rsidRDefault="00186F60">
      <w:pPr>
        <w:pStyle w:val="Body"/>
      </w:pPr>
      <w:r>
        <w:rPr>
          <w:i/>
          <w:iCs/>
          <w:lang w:val="nl-NL"/>
        </w:rPr>
        <w:t>Kilde: Varde Hartmark.</w:t>
      </w:r>
    </w:p>
    <w:sectPr w:rsidR="005225B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06BA" w14:textId="77777777" w:rsidR="00186F60" w:rsidRDefault="00186F60">
      <w:r>
        <w:separator/>
      </w:r>
    </w:p>
  </w:endnote>
  <w:endnote w:type="continuationSeparator" w:id="0">
    <w:p w14:paraId="49E206BB" w14:textId="77777777" w:rsidR="00186F60" w:rsidRDefault="0018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06BD" w14:textId="77777777" w:rsidR="005225B2" w:rsidRDefault="005225B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206B8" w14:textId="77777777" w:rsidR="00186F60" w:rsidRDefault="00186F60">
      <w:r>
        <w:separator/>
      </w:r>
    </w:p>
  </w:footnote>
  <w:footnote w:type="continuationSeparator" w:id="0">
    <w:p w14:paraId="49E206B9" w14:textId="77777777" w:rsidR="00186F60" w:rsidRDefault="0018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206BC" w14:textId="77777777" w:rsidR="005225B2" w:rsidRDefault="00186F60">
    <w:pPr>
      <w:pStyle w:val="Body"/>
      <w:keepNext/>
      <w:keepLines/>
      <w:spacing w:before="240" w:line="240" w:lineRule="auto"/>
      <w:ind w:left="708"/>
      <w:outlineLvl w:val="0"/>
      <w:rPr>
        <w:sz w:val="24"/>
        <w:szCs w:val="2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9E206BE" wp14:editId="49E206BF">
          <wp:simplePos x="0" y="0"/>
          <wp:positionH relativeFrom="page">
            <wp:posOffset>704952</wp:posOffset>
          </wp:positionH>
          <wp:positionV relativeFrom="page">
            <wp:posOffset>267969</wp:posOffset>
          </wp:positionV>
          <wp:extent cx="546100" cy="42608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1277" r="17696" b="9208"/>
                  <a:stretch>
                    <a:fillRect/>
                  </a:stretch>
                </pic:blipFill>
                <pic:spPr>
                  <a:xfrm>
                    <a:off x="0" y="0"/>
                    <a:ext cx="546100" cy="4260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 xml:space="preserve">    Samarbeid og medbestemmelse</w:t>
    </w:r>
    <w:r>
      <w:rPr>
        <w:sz w:val="32"/>
        <w:szCs w:val="32"/>
      </w:rPr>
      <w:t xml:space="preserve"> 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24"/>
        <w:szCs w:val="24"/>
        <w:lang w:val="it-IT"/>
      </w:rPr>
      <w:t>April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B2"/>
    <w:rsid w:val="00186F60"/>
    <w:rsid w:val="005225B2"/>
    <w:rsid w:val="005E07EA"/>
    <w:rsid w:val="00A50D62"/>
    <w:rsid w:val="00E7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0685"/>
  <w15:docId w15:val="{1A906375-32C7-40F6-B2F7-9FAA5E6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5E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3F13091F2317468710A031B9196CAC" ma:contentTypeVersion="4" ma:contentTypeDescription="Opprett et nytt dokument." ma:contentTypeScope="" ma:versionID="28e7af3706ae436449e78508faebd4ad">
  <xsd:schema xmlns:xsd="http://www.w3.org/2001/XMLSchema" xmlns:xs="http://www.w3.org/2001/XMLSchema" xmlns:p="http://schemas.microsoft.com/office/2006/metadata/properties" xmlns:ns2="c65116eb-1919-4787-a152-849bb6fc231d" xmlns:ns3="f92bd9a2-ac3b-47c4-bb33-2b61dde3f1a5" targetNamespace="http://schemas.microsoft.com/office/2006/metadata/properties" ma:root="true" ma:fieldsID="19ee70a6f4fc11222a7a383e04387d28" ns2:_="" ns3:_="">
    <xsd:import namespace="c65116eb-1919-4787-a152-849bb6fc231d"/>
    <xsd:import namespace="f92bd9a2-ac3b-47c4-bb33-2b61dde3f1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116eb-1919-4787-a152-849bb6fc23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d9a2-ac3b-47c4-bb33-2b61dde3f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76BE-4293-4AD1-8AEC-A5C47D97F00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c65116eb-1919-4787-a152-849bb6fc231d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92bd9a2-ac3b-47c4-bb33-2b61dde3f1a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EA0973-D961-4851-AB20-1A3E0B5FB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FC57C-0CE0-4942-8FE2-F74643F44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116eb-1919-4787-a152-849bb6fc231d"/>
    <ds:schemaRef ds:uri="f92bd9a2-ac3b-47c4-bb33-2b61dde3f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28FD11-80DE-4807-AB59-6BE31A53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Volen, Christina</dc:creator>
  <cp:lastModifiedBy>Johnsen, Vibeke</cp:lastModifiedBy>
  <cp:revision>2</cp:revision>
  <dcterms:created xsi:type="dcterms:W3CDTF">2017-11-30T13:46:00Z</dcterms:created>
  <dcterms:modified xsi:type="dcterms:W3CDTF">2017-11-30T13:46:00Z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0x0101009B3F13091F2317468710A031B9196CAC</vt:lpwstr>
  </property>
</Properties>
</file>