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65761" w14:textId="0C454A83" w:rsidR="00F71F11" w:rsidRDefault="001111C3" w:rsidP="00821B61">
      <w:pPr>
        <w:pStyle w:val="Overskrift1"/>
      </w:pPr>
      <w:r>
        <w:t xml:space="preserve">Hvis virksomheten vil </w:t>
      </w:r>
      <w:r w:rsidR="00F71F11">
        <w:t xml:space="preserve">anskaffe bistand </w:t>
      </w:r>
    </w:p>
    <w:p w14:paraId="4C08DAB1" w14:textId="43D59439" w:rsidR="00B120D8" w:rsidRDefault="00AF65F6">
      <w:pPr>
        <w:rPr>
          <w:rFonts w:cstheme="minorHAnsi"/>
        </w:rPr>
      </w:pPr>
      <w:r>
        <w:rPr>
          <w:rFonts w:cstheme="minorHAnsi"/>
          <w:color w:val="333333"/>
          <w:shd w:val="clear" w:color="auto" w:fill="FFFFFF"/>
        </w:rPr>
        <w:t xml:space="preserve">En anskaffelse </w:t>
      </w:r>
      <w:r w:rsidR="005434B3" w:rsidRPr="005434B3">
        <w:rPr>
          <w:rFonts w:cstheme="minorHAnsi"/>
          <w:color w:val="333333"/>
          <w:shd w:val="clear" w:color="auto" w:fill="FFFFFF"/>
        </w:rPr>
        <w:t>skal fremme måloppnåelse</w:t>
      </w:r>
      <w:r>
        <w:rPr>
          <w:rFonts w:cstheme="minorHAnsi"/>
          <w:color w:val="333333"/>
          <w:shd w:val="clear" w:color="auto" w:fill="FFFFFF"/>
        </w:rPr>
        <w:t xml:space="preserve"> og foregå på en </w:t>
      </w:r>
      <w:r w:rsidR="005434B3" w:rsidRPr="005434B3">
        <w:rPr>
          <w:rFonts w:cstheme="minorHAnsi"/>
          <w:color w:val="333333"/>
          <w:shd w:val="clear" w:color="auto" w:fill="FFFFFF"/>
        </w:rPr>
        <w:t>ansvarlig</w:t>
      </w:r>
      <w:r>
        <w:rPr>
          <w:rFonts w:cstheme="minorHAnsi"/>
          <w:color w:val="333333"/>
          <w:shd w:val="clear" w:color="auto" w:fill="FFFFFF"/>
        </w:rPr>
        <w:t xml:space="preserve"> måte</w:t>
      </w:r>
      <w:r w:rsidR="009F2E21">
        <w:rPr>
          <w:rFonts w:cstheme="minorHAnsi"/>
          <w:color w:val="333333"/>
          <w:shd w:val="clear" w:color="auto" w:fill="FFFFFF"/>
        </w:rPr>
        <w:t>, og må derfor vies g</w:t>
      </w:r>
      <w:r w:rsidR="00821B61" w:rsidRPr="005434B3">
        <w:rPr>
          <w:rFonts w:cstheme="minorHAnsi"/>
        </w:rPr>
        <w:t xml:space="preserve">od </w:t>
      </w:r>
      <w:r w:rsidR="002F0577">
        <w:rPr>
          <w:rFonts w:cstheme="minorHAnsi"/>
        </w:rPr>
        <w:t xml:space="preserve">nok </w:t>
      </w:r>
      <w:r w:rsidR="00821B61" w:rsidRPr="005434B3">
        <w:rPr>
          <w:rFonts w:cstheme="minorHAnsi"/>
        </w:rPr>
        <w:t>tid</w:t>
      </w:r>
      <w:r w:rsidR="00E25DAA">
        <w:rPr>
          <w:rFonts w:cstheme="minorHAnsi"/>
        </w:rPr>
        <w:t xml:space="preserve">. </w:t>
      </w:r>
      <w:r w:rsidR="006244F1">
        <w:rPr>
          <w:rFonts w:cstheme="minorHAnsi"/>
        </w:rPr>
        <w:t xml:space="preserve">Noen virksomheter ønsker </w:t>
      </w:r>
      <w:r w:rsidR="0055731C">
        <w:rPr>
          <w:rFonts w:cstheme="minorHAnsi"/>
        </w:rPr>
        <w:t xml:space="preserve">bistand til å drive </w:t>
      </w:r>
      <w:r w:rsidR="000F2524">
        <w:rPr>
          <w:rFonts w:cstheme="minorHAnsi"/>
        </w:rPr>
        <w:t xml:space="preserve">prosessen med </w:t>
      </w:r>
      <w:r w:rsidR="0055731C">
        <w:rPr>
          <w:rFonts w:cstheme="minorHAnsi"/>
        </w:rPr>
        <w:t>en medarbeiderundersøkelse gjennom, og noen ønsker faglig bistand til å følge opp</w:t>
      </w:r>
      <w:r w:rsidR="000F2524">
        <w:rPr>
          <w:rFonts w:cstheme="minorHAnsi"/>
        </w:rPr>
        <w:t xml:space="preserve"> resultater.</w:t>
      </w:r>
      <w:r w:rsidR="00821B61" w:rsidRPr="005434B3">
        <w:rPr>
          <w:rFonts w:cstheme="minorHAnsi"/>
        </w:rPr>
        <w:t xml:space="preserve"> </w:t>
      </w:r>
    </w:p>
    <w:p w14:paraId="73A4326F" w14:textId="2D7E64FE" w:rsidR="00E7019E" w:rsidRPr="00EF6030" w:rsidRDefault="00E7019E" w:rsidP="00E7019E">
      <w:pPr>
        <w:pStyle w:val="Overskrift2"/>
        <w:rPr>
          <w:rFonts w:asciiTheme="minorHAnsi" w:hAnsiTheme="minorHAnsi"/>
        </w:rPr>
      </w:pPr>
      <w:r>
        <w:t>Behov for bistand</w:t>
      </w:r>
      <w:r w:rsidR="00711704">
        <w:t>?</w:t>
      </w:r>
    </w:p>
    <w:p w14:paraId="76B5336B" w14:textId="4D05A81A" w:rsidR="00A4016E" w:rsidRPr="00EF6030" w:rsidRDefault="00A4016E">
      <w:pPr>
        <w:rPr>
          <w:rFonts w:cstheme="minorHAnsi"/>
        </w:rPr>
      </w:pPr>
      <w:r w:rsidRPr="00EF6030">
        <w:rPr>
          <w:rFonts w:cstheme="minorHAnsi"/>
          <w:shd w:val="clear" w:color="auto" w:fill="FFFFFF"/>
        </w:rPr>
        <w:t>Alle arbeidsgivere har plikt til å knytte virksomheten sin til en godkjent bedriftshelsetjeneste dersom risikoforholdene tilsier det</w:t>
      </w:r>
      <w:r w:rsidR="00134D20">
        <w:rPr>
          <w:rFonts w:cstheme="minorHAnsi"/>
          <w:shd w:val="clear" w:color="auto" w:fill="FFFFFF"/>
        </w:rPr>
        <w:t xml:space="preserve"> (</w:t>
      </w:r>
      <w:hyperlink r:id="rId7" w:history="1">
        <w:r w:rsidR="00134D20" w:rsidRPr="00134D20">
          <w:rPr>
            <w:rStyle w:val="Hyperkobling"/>
            <w:rFonts w:cstheme="minorHAnsi"/>
            <w:shd w:val="clear" w:color="auto" w:fill="FFFFFF"/>
          </w:rPr>
          <w:t>forskrift</w:t>
        </w:r>
      </w:hyperlink>
      <w:r w:rsidR="00134D20">
        <w:rPr>
          <w:rFonts w:cstheme="minorHAnsi"/>
          <w:shd w:val="clear" w:color="auto" w:fill="FFFFFF"/>
        </w:rPr>
        <w:t>)</w:t>
      </w:r>
      <w:r w:rsidRPr="00EF6030">
        <w:rPr>
          <w:rFonts w:cstheme="minorHAnsi"/>
          <w:shd w:val="clear" w:color="auto" w:fill="FFFFFF"/>
        </w:rPr>
        <w:t>.</w:t>
      </w:r>
      <w:r w:rsidR="00EF6030" w:rsidRPr="00EF6030">
        <w:rPr>
          <w:rFonts w:cstheme="minorHAnsi"/>
          <w:shd w:val="clear" w:color="auto" w:fill="FFFFFF"/>
        </w:rPr>
        <w:t xml:space="preserve"> Det kan derfor være at virksomheten </w:t>
      </w:r>
      <w:r w:rsidR="00A4239D">
        <w:rPr>
          <w:rFonts w:cstheme="minorHAnsi"/>
          <w:shd w:val="clear" w:color="auto" w:fill="FFFFFF"/>
        </w:rPr>
        <w:t xml:space="preserve">allerede </w:t>
      </w:r>
      <w:r w:rsidR="00EF6030" w:rsidRPr="00EF6030">
        <w:rPr>
          <w:rFonts w:cstheme="minorHAnsi"/>
          <w:shd w:val="clear" w:color="auto" w:fill="FFFFFF"/>
        </w:rPr>
        <w:t>har tilgang til god kompetanse i en bedriftshelsetjeneste</w:t>
      </w:r>
      <w:r w:rsidR="00DA776D">
        <w:rPr>
          <w:rFonts w:cstheme="minorHAnsi"/>
          <w:shd w:val="clear" w:color="auto" w:fill="FFFFFF"/>
        </w:rPr>
        <w:t>, og dermed ikke trenger å anskaffe ytterligere bistand</w:t>
      </w:r>
      <w:r w:rsidR="00EF6030" w:rsidRPr="00EF6030">
        <w:rPr>
          <w:rFonts w:cstheme="minorHAnsi"/>
          <w:shd w:val="clear" w:color="auto" w:fill="FFFFFF"/>
        </w:rPr>
        <w:t>.</w:t>
      </w:r>
    </w:p>
    <w:p w14:paraId="104E3129" w14:textId="03582269" w:rsidR="008E1575" w:rsidRDefault="007E1334">
      <w:r>
        <w:rPr>
          <w:rFonts w:cstheme="minorHAnsi"/>
        </w:rPr>
        <w:t xml:space="preserve">Det kan være </w:t>
      </w:r>
      <w:r w:rsidRPr="005434B3">
        <w:rPr>
          <w:rFonts w:cstheme="minorHAnsi"/>
        </w:rPr>
        <w:t>hensiktsmessig å gå i gang</w:t>
      </w:r>
      <w:r>
        <w:rPr>
          <w:rFonts w:cstheme="minorHAnsi"/>
        </w:rPr>
        <w:t xml:space="preserve"> med anskaffelsen a</w:t>
      </w:r>
      <w:r w:rsidR="00CC5E7A">
        <w:rPr>
          <w:rFonts w:cstheme="minorHAnsi"/>
        </w:rPr>
        <w:t>llerede b</w:t>
      </w:r>
      <w:r w:rsidR="000F2524">
        <w:rPr>
          <w:rFonts w:cstheme="minorHAnsi"/>
        </w:rPr>
        <w:t>lant forberedelsene t</w:t>
      </w:r>
      <w:r w:rsidR="00CD7C3D" w:rsidRPr="005434B3">
        <w:rPr>
          <w:rFonts w:cstheme="minorHAnsi"/>
        </w:rPr>
        <w:t>il MUST</w:t>
      </w:r>
      <w:r w:rsidR="000F2524">
        <w:rPr>
          <w:rFonts w:cstheme="minorHAnsi"/>
        </w:rPr>
        <w:t xml:space="preserve"> </w:t>
      </w:r>
      <w:r w:rsidR="00191D36">
        <w:rPr>
          <w:rFonts w:cstheme="minorHAnsi"/>
        </w:rPr>
        <w:t xml:space="preserve">dersom virksomheten forventer å få et behov for </w:t>
      </w:r>
      <w:r w:rsidR="00CD798D">
        <w:rPr>
          <w:rFonts w:cstheme="minorHAnsi"/>
        </w:rPr>
        <w:t xml:space="preserve">faglig </w:t>
      </w:r>
      <w:r w:rsidR="00191D36">
        <w:rPr>
          <w:rFonts w:cstheme="minorHAnsi"/>
        </w:rPr>
        <w:t>bi</w:t>
      </w:r>
      <w:r w:rsidR="005F648E" w:rsidRPr="005434B3">
        <w:rPr>
          <w:rFonts w:cstheme="minorHAnsi"/>
        </w:rPr>
        <w:t>stand</w:t>
      </w:r>
      <w:r w:rsidR="003639D5">
        <w:rPr>
          <w:rFonts w:cstheme="minorHAnsi"/>
        </w:rPr>
        <w:t xml:space="preserve"> </w:t>
      </w:r>
      <w:r w:rsidR="00B57261" w:rsidRPr="005434B3">
        <w:rPr>
          <w:rFonts w:cstheme="minorHAnsi"/>
        </w:rPr>
        <w:t xml:space="preserve">ut fra kunnskap </w:t>
      </w:r>
      <w:r w:rsidR="008C769C">
        <w:rPr>
          <w:rFonts w:cstheme="minorHAnsi"/>
        </w:rPr>
        <w:t>som allerede for</w:t>
      </w:r>
      <w:r w:rsidR="00943859">
        <w:rPr>
          <w:rFonts w:cstheme="minorHAnsi"/>
        </w:rPr>
        <w:t>eligger</w:t>
      </w:r>
      <w:r w:rsidR="00B57261">
        <w:t>.</w:t>
      </w:r>
      <w:r w:rsidR="007F1CDF">
        <w:t xml:space="preserve"> </w:t>
      </w:r>
      <w:r w:rsidR="007D7778">
        <w:t xml:space="preserve">Et argument for å vente </w:t>
      </w:r>
      <w:r w:rsidR="00C36CCF">
        <w:t xml:space="preserve">til etter MUST </w:t>
      </w:r>
      <w:r w:rsidR="006F2800">
        <w:t xml:space="preserve">er at </w:t>
      </w:r>
      <w:r w:rsidR="007F1CDF">
        <w:t xml:space="preserve">anskaffelsen </w:t>
      </w:r>
      <w:r w:rsidR="00C36CCF">
        <w:t xml:space="preserve">kan </w:t>
      </w:r>
      <w:r w:rsidR="007F1CDF">
        <w:t xml:space="preserve">bli enda mer treffsikker </w:t>
      </w:r>
      <w:r w:rsidR="00C36CCF">
        <w:t xml:space="preserve">ut fra </w:t>
      </w:r>
      <w:proofErr w:type="spellStart"/>
      <w:r w:rsidR="007C097B">
        <w:t>MUST</w:t>
      </w:r>
      <w:r w:rsidR="00C36CCF">
        <w:t>s</w:t>
      </w:r>
      <w:proofErr w:type="spellEnd"/>
      <w:r w:rsidR="007C097B">
        <w:t xml:space="preserve"> resultater</w:t>
      </w:r>
      <w:r w:rsidR="006F2800">
        <w:t xml:space="preserve">, men det må </w:t>
      </w:r>
      <w:r w:rsidR="00B23F38">
        <w:t xml:space="preserve">da </w:t>
      </w:r>
      <w:proofErr w:type="gramStart"/>
      <w:r w:rsidR="006F2800">
        <w:t>påregnes</w:t>
      </w:r>
      <w:proofErr w:type="gramEnd"/>
      <w:r w:rsidR="006F2800">
        <w:t xml:space="preserve"> ventetid for </w:t>
      </w:r>
      <w:r w:rsidR="00C64B77">
        <w:t xml:space="preserve">en kanskje utålmodig </w:t>
      </w:r>
      <w:r w:rsidR="006F2800">
        <w:t>organisasjon</w:t>
      </w:r>
      <w:r w:rsidR="007C097B">
        <w:t>.</w:t>
      </w:r>
    </w:p>
    <w:p w14:paraId="000E80F9" w14:textId="5526C0C8" w:rsidR="00E7019E" w:rsidRDefault="00711704" w:rsidP="00AD5E59">
      <w:pPr>
        <w:pStyle w:val="Overskrift2"/>
      </w:pPr>
      <w:r>
        <w:t>Følg a</w:t>
      </w:r>
      <w:r w:rsidR="00E7019E">
        <w:t>nskaffelse</w:t>
      </w:r>
      <w:r w:rsidR="00AD5E59">
        <w:t>skompetanse</w:t>
      </w:r>
      <w:r>
        <w:t>n</w:t>
      </w:r>
    </w:p>
    <w:p w14:paraId="1882BED4" w14:textId="6ADF7C77" w:rsidR="00CD4ACC" w:rsidRDefault="00BD1D43">
      <w:r>
        <w:t xml:space="preserve">På </w:t>
      </w:r>
      <w:proofErr w:type="spellStart"/>
      <w:r>
        <w:t>DFØs</w:t>
      </w:r>
      <w:proofErr w:type="spellEnd"/>
      <w:r>
        <w:t xml:space="preserve"> plattform anskaffelser.no finner du </w:t>
      </w:r>
      <w:hyperlink r:id="rId8" w:history="1">
        <w:r w:rsidRPr="005C0836">
          <w:rPr>
            <w:rStyle w:val="Hyperkobling"/>
          </w:rPr>
          <w:t>en veileder</w:t>
        </w:r>
      </w:hyperlink>
      <w:r>
        <w:t xml:space="preserve"> </w:t>
      </w:r>
      <w:r w:rsidR="005C0836">
        <w:t xml:space="preserve">og gode råd </w:t>
      </w:r>
      <w:r>
        <w:t>som er nyttig til å anskaffe konsulent-tjenester.</w:t>
      </w:r>
      <w:r w:rsidR="00F61992">
        <w:t xml:space="preserve"> </w:t>
      </w:r>
      <w:r w:rsidR="00A176E9">
        <w:t>Der ligger også veiledning, konkurransegrunnlag, kontrakter og maler</w:t>
      </w:r>
      <w:r w:rsidR="00B36575">
        <w:t>.</w:t>
      </w:r>
      <w:r w:rsidR="00F61992">
        <w:t xml:space="preserve"> </w:t>
      </w:r>
      <w:r w:rsidR="00B23F38">
        <w:t>Det anbefales at virksomheten lager</w:t>
      </w:r>
      <w:r w:rsidR="00C91609">
        <w:t xml:space="preserve"> et beslutningsnotat.</w:t>
      </w:r>
      <w:r w:rsidR="00DA19C2">
        <w:t xml:space="preserve"> </w:t>
      </w:r>
      <w:r w:rsidR="00F2652A">
        <w:t xml:space="preserve">Hvis behov for konsulenttjenester oppstår på kort varsel eller jevnlig, kan det være hensiktsmessig å inngå rammeavtaler med en eller flere konsulenter (parallelle rammeavtaler). </w:t>
      </w:r>
    </w:p>
    <w:p w14:paraId="1AB6DCF1" w14:textId="127DBBF0" w:rsidR="00CD4ACC" w:rsidRDefault="00CD4ACC">
      <w:r>
        <w:t xml:space="preserve">Beskriv </w:t>
      </w:r>
      <w:r w:rsidR="007C1575">
        <w:t xml:space="preserve">virksomheten eller </w:t>
      </w:r>
      <w:r>
        <w:t xml:space="preserve">enheten som oppdraget skal </w:t>
      </w:r>
      <w:r w:rsidR="007C1575">
        <w:t>bistå med ansvarsområde, antall ansatte, faggrupper og overordnet demografisk beskrivelse.</w:t>
      </w:r>
      <w:r w:rsidR="000E2C36">
        <w:t xml:space="preserve"> Dersom arbeidsmiljø-situasjonen er kjent, kan dette også omtales</w:t>
      </w:r>
      <w:r w:rsidR="0066272A">
        <w:t>.</w:t>
      </w:r>
    </w:p>
    <w:p w14:paraId="36C1D6A1" w14:textId="116CDDB9" w:rsidR="00343960" w:rsidRPr="00690C48" w:rsidRDefault="00AD0376">
      <w:pPr>
        <w:rPr>
          <w:rFonts w:cstheme="minorHAnsi"/>
        </w:rPr>
      </w:pPr>
      <w:r>
        <w:t xml:space="preserve">I anskaffelser </w:t>
      </w:r>
      <w:r w:rsidR="0069636D">
        <w:t xml:space="preserve">stilles </w:t>
      </w:r>
      <w:r w:rsidR="00451FD2">
        <w:t xml:space="preserve">kvalifikasjonskrav </w:t>
      </w:r>
      <w:r w:rsidR="0069636D">
        <w:t xml:space="preserve">for å sikre </w:t>
      </w:r>
      <w:r w:rsidR="00451FD2" w:rsidRPr="00E413F0">
        <w:rPr>
          <w:rFonts w:cstheme="minorHAnsi"/>
          <w:color w:val="0E2A49"/>
        </w:rPr>
        <w:t xml:space="preserve">leverandørens evne til å gjennomføre kontrakten. </w:t>
      </w:r>
      <w:r w:rsidR="0014695F">
        <w:t>Diss</w:t>
      </w:r>
      <w:r w:rsidR="00F627F5">
        <w:t xml:space="preserve">e er minimumskrav, og skal være relevante og forholdsmessige. </w:t>
      </w:r>
      <w:r w:rsidR="00451FD2" w:rsidRPr="00E413F0">
        <w:rPr>
          <w:rFonts w:cstheme="minorHAnsi"/>
          <w:color w:val="0E2A49"/>
        </w:rPr>
        <w:t>Dette kan være forhold som knytter seg til firmaets kapasitet, erfaring, teknisk kompetanse,</w:t>
      </w:r>
      <w:r w:rsidR="00567761">
        <w:rPr>
          <w:rFonts w:cstheme="minorHAnsi"/>
          <w:color w:val="0E2A49"/>
        </w:rPr>
        <w:t xml:space="preserve"> og</w:t>
      </w:r>
      <w:r w:rsidR="00451FD2" w:rsidRPr="00E413F0">
        <w:rPr>
          <w:rFonts w:cstheme="minorHAnsi"/>
          <w:color w:val="0E2A49"/>
        </w:rPr>
        <w:t xml:space="preserve"> økonomi til å håndtere kontrakten</w:t>
      </w:r>
      <w:r w:rsidR="00567761">
        <w:rPr>
          <w:rFonts w:cstheme="minorHAnsi"/>
          <w:color w:val="0E2A49"/>
        </w:rPr>
        <w:t>, og ikke minst</w:t>
      </w:r>
      <w:r w:rsidR="005649C9">
        <w:rPr>
          <w:rFonts w:cstheme="minorHAnsi"/>
          <w:color w:val="0E2A49"/>
        </w:rPr>
        <w:t xml:space="preserve"> – kanskje særlig i denne sammenheng - </w:t>
      </w:r>
      <w:r w:rsidR="005649C9">
        <w:t>faglig</w:t>
      </w:r>
      <w:r w:rsidR="004F3E0B">
        <w:rPr>
          <w:rFonts w:cstheme="minorHAnsi"/>
          <w:color w:val="0E2A49"/>
        </w:rPr>
        <w:t xml:space="preserve"> </w:t>
      </w:r>
      <w:r w:rsidR="004430E5">
        <w:rPr>
          <w:rFonts w:cstheme="minorHAnsi"/>
          <w:color w:val="0E2A49"/>
        </w:rPr>
        <w:t>kompetanse.</w:t>
      </w:r>
    </w:p>
    <w:p w14:paraId="76F3771B" w14:textId="0FDAA438" w:rsidR="009B6219" w:rsidRDefault="00711704" w:rsidP="004E002A">
      <w:pPr>
        <w:pStyle w:val="Overskrift2"/>
      </w:pPr>
      <w:r>
        <w:t xml:space="preserve">Beskriv </w:t>
      </w:r>
      <w:r w:rsidR="00847F54">
        <w:t>kompetansekrav</w:t>
      </w:r>
      <w:r w:rsidR="000A0892">
        <w:t>ene for faglig bistand</w:t>
      </w:r>
    </w:p>
    <w:p w14:paraId="38CFA3B4" w14:textId="2BA8C607" w:rsidR="00BB4BC1" w:rsidRDefault="00BB4BC1" w:rsidP="00BB4BC1">
      <w:r>
        <w:t xml:space="preserve">Kompetansen </w:t>
      </w:r>
      <w:r w:rsidR="006633E2">
        <w:t xml:space="preserve">som </w:t>
      </w:r>
      <w:r>
        <w:t>dere skal hente inn</w:t>
      </w:r>
      <w:r w:rsidR="006633E2">
        <w:t>,</w:t>
      </w:r>
      <w:r>
        <w:t xml:space="preserve"> må ta utgangspunkt i det konkrete oppdraget </w:t>
      </w:r>
      <w:r w:rsidR="006633E2">
        <w:t xml:space="preserve">som virksomheten </w:t>
      </w:r>
      <w:r>
        <w:t>skal ha bistand til. Noen kompetanseområder vil være generelle for arbeidsmiljøtematikken, og noen kompetanseområder kan være mer aktuelle sett i lys av det konkrete oppdraget deres.</w:t>
      </w:r>
    </w:p>
    <w:p w14:paraId="66C53854" w14:textId="4810020A" w:rsidR="004E002A" w:rsidRDefault="00DC49F9">
      <w:r>
        <w:t xml:space="preserve">Bedriftshelsetjenester kan være </w:t>
      </w:r>
      <w:r w:rsidR="00252804">
        <w:t xml:space="preserve">aktuelle tilbydere av faglig bistand til oppfølging av MUST. Det er Arbeidstilsynet som godkjenner bedriftshelsetjenester. Se deres oversikt </w:t>
      </w:r>
      <w:hyperlink r:id="rId9" w:history="1">
        <w:r w:rsidR="00252804" w:rsidRPr="00252804">
          <w:rPr>
            <w:rStyle w:val="Hyperkobling"/>
          </w:rPr>
          <w:t>her</w:t>
        </w:r>
      </w:hyperlink>
      <w:r w:rsidR="00252804">
        <w:t xml:space="preserve">. </w:t>
      </w:r>
    </w:p>
    <w:p w14:paraId="19F9D013" w14:textId="708F1F2F" w:rsidR="00EF1788" w:rsidRDefault="00EE579C" w:rsidP="008A1741">
      <w:r>
        <w:t>Dersom virksomheten ønsker større bredde i tilbydere</w:t>
      </w:r>
      <w:r w:rsidR="00066D0A">
        <w:t xml:space="preserve"> på faglig bistand, kan kompetansekravene </w:t>
      </w:r>
      <w:r w:rsidR="000A0892">
        <w:t>i</w:t>
      </w:r>
      <w:r w:rsidR="00066D0A">
        <w:t xml:space="preserve"> </w:t>
      </w:r>
      <w:r w:rsidR="00911C6A">
        <w:t>r</w:t>
      </w:r>
      <w:r w:rsidR="00563576">
        <w:t xml:space="preserve">undskrivet om </w:t>
      </w:r>
      <w:hyperlink r:id="rId10" w:history="1">
        <w:proofErr w:type="spellStart"/>
        <w:r w:rsidR="004F5D29" w:rsidRPr="00652F0E">
          <w:rPr>
            <w:rStyle w:val="Hyperkobling"/>
          </w:rPr>
          <w:t>NAVs</w:t>
        </w:r>
        <w:proofErr w:type="spellEnd"/>
        <w:r w:rsidR="004F5D29" w:rsidRPr="00652F0E">
          <w:rPr>
            <w:rStyle w:val="Hyperkobling"/>
          </w:rPr>
          <w:t xml:space="preserve"> tilskudd til ekspert</w:t>
        </w:r>
        <w:r w:rsidR="00652F0E" w:rsidRPr="00652F0E">
          <w:rPr>
            <w:rStyle w:val="Hyperkobling"/>
          </w:rPr>
          <w:t>bistand</w:t>
        </w:r>
      </w:hyperlink>
      <w:r w:rsidR="001D1097">
        <w:t xml:space="preserve"> </w:t>
      </w:r>
      <w:r w:rsidR="009100C6">
        <w:t>belyse d</w:t>
      </w:r>
      <w:r w:rsidR="00E17326">
        <w:t>ette</w:t>
      </w:r>
      <w:r w:rsidR="00911C6A">
        <w:t xml:space="preserve"> i noen grad. Vær oppmerksom på</w:t>
      </w:r>
      <w:r w:rsidR="00E17326">
        <w:t xml:space="preserve"> at de</w:t>
      </w:r>
      <w:r w:rsidR="00EF1788">
        <w:t xml:space="preserve">t her er snakk om bistand på individnivå: </w:t>
      </w:r>
    </w:p>
    <w:p w14:paraId="43B6760B" w14:textId="492F767D" w:rsidR="00EF1788" w:rsidRPr="00652F0E" w:rsidRDefault="00EF1788" w:rsidP="00EF1788">
      <w:pPr>
        <w:pStyle w:val="navds-body-long"/>
        <w:shd w:val="clear" w:color="auto" w:fill="FFFFFF"/>
        <w:spacing w:before="0" w:beforeAutospacing="0"/>
        <w:rPr>
          <w:rFonts w:asciiTheme="minorHAnsi" w:hAnsiTheme="minorHAnsi" w:cstheme="minorHAnsi"/>
          <w:i/>
          <w:iCs/>
          <w:color w:val="262626"/>
          <w:sz w:val="22"/>
          <w:szCs w:val="22"/>
        </w:rPr>
      </w:pPr>
      <w:r w:rsidRPr="00652F0E">
        <w:rPr>
          <w:rFonts w:asciiTheme="minorHAnsi" w:hAnsiTheme="minorHAnsi" w:cstheme="minorHAnsi"/>
          <w:i/>
          <w:iCs/>
          <w:color w:val="262626"/>
          <w:sz w:val="22"/>
          <w:szCs w:val="22"/>
        </w:rPr>
        <w:t>Eksperten har kompetanse på arbeid og helsefeltet, og kan for eksempel være en fysioterapeut, ergoterapeut, sykepleier eller psykolog med kompetanse på områder som relasjoner og kommunikasjon på arbeidsplassen, sykefraværsoppfølging og tilrettelegging, konflikthåndtering, omstillingsarbeid, arbeidsevne- og arbeidsplassvurdering og karriereveiledning.</w:t>
      </w:r>
      <w:r w:rsidR="004C54C1">
        <w:rPr>
          <w:rFonts w:asciiTheme="minorHAnsi" w:hAnsiTheme="minorHAnsi" w:cstheme="minorHAnsi"/>
          <w:i/>
          <w:iCs/>
          <w:color w:val="262626"/>
          <w:sz w:val="22"/>
          <w:szCs w:val="22"/>
        </w:rPr>
        <w:t xml:space="preserve"> </w:t>
      </w:r>
      <w:r w:rsidRPr="00652F0E">
        <w:rPr>
          <w:rFonts w:asciiTheme="minorHAnsi" w:hAnsiTheme="minorHAnsi" w:cstheme="minorHAnsi"/>
          <w:i/>
          <w:iCs/>
          <w:color w:val="262626"/>
          <w:sz w:val="22"/>
          <w:szCs w:val="22"/>
        </w:rPr>
        <w:t>Eksperten skal ha en offentlig godkjent utdanning eller autorisasjon på sitt fagområde</w:t>
      </w:r>
      <w:r w:rsidR="004C54C1">
        <w:rPr>
          <w:rFonts w:asciiTheme="minorHAnsi" w:hAnsiTheme="minorHAnsi" w:cstheme="minorHAnsi"/>
          <w:i/>
          <w:iCs/>
          <w:color w:val="262626"/>
          <w:sz w:val="22"/>
          <w:szCs w:val="22"/>
        </w:rPr>
        <w:t>.</w:t>
      </w:r>
    </w:p>
    <w:p w14:paraId="502D8D5A" w14:textId="327A5C81" w:rsidR="00EE3872" w:rsidRDefault="00886F84" w:rsidP="007137F5">
      <w:r>
        <w:lastRenderedPageBreak/>
        <w:t xml:space="preserve">Dersom virksomheten ønsker psykolog-faglig bistand, kan det være greit å kjenne til </w:t>
      </w:r>
      <w:r w:rsidR="00C35AE7">
        <w:t xml:space="preserve">forskjellen på organisasjons- og arbeids-psykologer som ble innført i 2017. </w:t>
      </w:r>
      <w:r w:rsidR="006403CA">
        <w:t xml:space="preserve">Se Psykologforeningens beskrivelse av arbeidspsykologi </w:t>
      </w:r>
      <w:hyperlink r:id="rId11" w:history="1">
        <w:r w:rsidR="006403CA" w:rsidRPr="006403CA">
          <w:rPr>
            <w:rStyle w:val="Hyperkobling"/>
          </w:rPr>
          <w:t>her</w:t>
        </w:r>
      </w:hyperlink>
      <w:r w:rsidR="006403CA">
        <w:t xml:space="preserve">  og beskrivelsen av organisasjonspsykologi </w:t>
      </w:r>
      <w:hyperlink r:id="rId12" w:history="1">
        <w:r w:rsidR="006403CA" w:rsidRPr="00C51A22">
          <w:rPr>
            <w:rStyle w:val="Hyperkobling"/>
          </w:rPr>
          <w:t>her</w:t>
        </w:r>
      </w:hyperlink>
      <w:r w:rsidR="006403CA">
        <w:t xml:space="preserve">. </w:t>
      </w:r>
    </w:p>
    <w:p w14:paraId="6A33292E" w14:textId="0F1F46CA" w:rsidR="00BD7A48" w:rsidRDefault="002F2212" w:rsidP="00BD7A48">
      <w:r>
        <w:t xml:space="preserve">Når tilbud skal </w:t>
      </w:r>
      <w:r w:rsidR="00A057C0">
        <w:t>vurderes</w:t>
      </w:r>
      <w:r w:rsidR="00EE236D">
        <w:t>,</w:t>
      </w:r>
      <w:r w:rsidR="00A057C0">
        <w:t xml:space="preserve"> vil utdanning og kurs være et godt utgangspunkt. </w:t>
      </w:r>
      <w:r w:rsidR="00BD7A48">
        <w:t xml:space="preserve">Utdanningsbakgrunn bør være på minimum bachelor. Graden bør være innenfor et relevant fagområde for oppdraget, og den bør dekke både kvantitativ og kvalitativ metode. Det kan også være aktuelt å be om relevant etter- og videreutdanning innenfor arbeidsmiljørelaterte områder. Om det er lenge siden graden ble gjennomført kan relevante etter- og videreutdanninger være ekstra viktig for å sikre oppdatert fagkompetanse innenfor området. </w:t>
      </w:r>
    </w:p>
    <w:p w14:paraId="22224272" w14:textId="47BFC139" w:rsidR="00BF2CE3" w:rsidRPr="0034503D" w:rsidRDefault="00A057C0" w:rsidP="00BF2CE3">
      <w:r>
        <w:t>Videre</w:t>
      </w:r>
      <w:r w:rsidR="008069CD">
        <w:t xml:space="preserve"> er erfaring en indikasjon, men </w:t>
      </w:r>
      <w:r w:rsidR="003436A5">
        <w:t>b</w:t>
      </w:r>
      <w:r w:rsidR="00BF2CE3">
        <w:t xml:space="preserve">e </w:t>
      </w:r>
      <w:r w:rsidR="003436A5">
        <w:t xml:space="preserve">også </w:t>
      </w:r>
      <w:r w:rsidR="00BF2CE3">
        <w:t xml:space="preserve">om relevante referanseoppdrag. I beskrivelsen av referanseoppdragene kan dere be om at oppdraget beskrives, konsulentens rolle i det konkrete oppdraget beskrives, hva resultatet ble av oppdraget og en referanseperson dere kan kontakte. </w:t>
      </w:r>
    </w:p>
    <w:p w14:paraId="1B3B83ED" w14:textId="175BC870" w:rsidR="002F2212" w:rsidRDefault="002F2212" w:rsidP="007137F5"/>
    <w:p w14:paraId="50EB56B5" w14:textId="56F5A5C5" w:rsidR="007137F5" w:rsidRDefault="007137F5" w:rsidP="007137F5">
      <w:r>
        <w:t xml:space="preserve">Dersom </w:t>
      </w:r>
      <w:r w:rsidR="0063178A">
        <w:t xml:space="preserve">virksomheten ønsker bistand til å få ned sykefraværet: </w:t>
      </w:r>
      <w:hyperlink r:id="rId13" w:history="1">
        <w:r w:rsidRPr="006D3D51">
          <w:rPr>
            <w:rStyle w:val="Hyperkobling"/>
          </w:rPr>
          <w:t>NAV Arbeidslivssentre</w:t>
        </w:r>
      </w:hyperlink>
      <w:r>
        <w:t xml:space="preserve"> kan bistå virksomheter som har for høyt sykefravær, det vil si over bransjegjennomsnittet. Videre må partene i virksomheten være enige om å be om hjelp.</w:t>
      </w:r>
    </w:p>
    <w:p w14:paraId="28E55B32" w14:textId="679BC5EA" w:rsidR="001F7477" w:rsidRDefault="005C14CB" w:rsidP="007137F5">
      <w:r>
        <w:t xml:space="preserve">Vi anbefaler at </w:t>
      </w:r>
      <w:r w:rsidR="008E1B54">
        <w:t>oppdraget eksplisitt bestiller objektivitet, nysgjerrighet og ærlighet fra</w:t>
      </w:r>
      <w:r w:rsidR="00BE163D">
        <w:t xml:space="preserve"> den som skal bistå. </w:t>
      </w:r>
    </w:p>
    <w:p w14:paraId="4C45E26E" w14:textId="4C723FF7" w:rsidR="0084105B" w:rsidRDefault="0084105B" w:rsidP="0084105B">
      <w:pPr>
        <w:pStyle w:val="Overskrift2"/>
      </w:pPr>
      <w:r>
        <w:t>B</w:t>
      </w:r>
      <w:r w:rsidR="00E8439A">
        <w:t>ehov for b</w:t>
      </w:r>
      <w:r>
        <w:t>istand til å drive prosessen</w:t>
      </w:r>
      <w:r w:rsidR="00E8439A">
        <w:t>?</w:t>
      </w:r>
      <w:r>
        <w:t xml:space="preserve"> </w:t>
      </w:r>
    </w:p>
    <w:p w14:paraId="65F6767E" w14:textId="694003FF" w:rsidR="0084105B" w:rsidRDefault="00853DED" w:rsidP="000A53D7">
      <w:r>
        <w:t xml:space="preserve">Dersom virksomheten selv ikke har kompetanse eller kapasitet til å drive prosessen, kan det være aktuelt å anskaffe bistand til det. </w:t>
      </w:r>
      <w:proofErr w:type="spellStart"/>
      <w:r w:rsidR="0084105B">
        <w:t>Vurdér</w:t>
      </w:r>
      <w:proofErr w:type="spellEnd"/>
      <w:r w:rsidR="0084105B">
        <w:t xml:space="preserve"> </w:t>
      </w:r>
      <w:r>
        <w:t xml:space="preserve">da </w:t>
      </w:r>
      <w:r w:rsidR="0084105B">
        <w:t xml:space="preserve">blant annet om det er behov for at konsulenten skal følge undersøkelsen også i forkant, og bør det i så fall være samme konsulent hele veien? Skal konsulenten gis tilgang til data og bistå med analyse? </w:t>
      </w:r>
    </w:p>
    <w:p w14:paraId="6675B24B" w14:textId="77777777" w:rsidR="0084105B" w:rsidRDefault="0084105B" w:rsidP="007137F5"/>
    <w:sectPr w:rsidR="008410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63611" w14:textId="77777777" w:rsidR="00E97CF6" w:rsidRDefault="00E97CF6" w:rsidP="00217A7C">
      <w:pPr>
        <w:spacing w:after="0" w:line="240" w:lineRule="auto"/>
      </w:pPr>
      <w:r>
        <w:separator/>
      </w:r>
    </w:p>
  </w:endnote>
  <w:endnote w:type="continuationSeparator" w:id="0">
    <w:p w14:paraId="5EEE0C97" w14:textId="77777777" w:rsidR="00E97CF6" w:rsidRDefault="00E97CF6" w:rsidP="00217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C3775" w14:textId="77777777" w:rsidR="00E97CF6" w:rsidRDefault="00E97CF6" w:rsidP="00217A7C">
      <w:pPr>
        <w:spacing w:after="0" w:line="240" w:lineRule="auto"/>
      </w:pPr>
      <w:r>
        <w:separator/>
      </w:r>
    </w:p>
  </w:footnote>
  <w:footnote w:type="continuationSeparator" w:id="0">
    <w:p w14:paraId="7DB8DA28" w14:textId="77777777" w:rsidR="00E97CF6" w:rsidRDefault="00E97CF6" w:rsidP="00217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92F76"/>
    <w:multiLevelType w:val="hybridMultilevel"/>
    <w:tmpl w:val="126C25A8"/>
    <w:lvl w:ilvl="0" w:tplc="BE402C5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12E64A3"/>
    <w:multiLevelType w:val="hybridMultilevel"/>
    <w:tmpl w:val="FB50E0C4"/>
    <w:lvl w:ilvl="0" w:tplc="484C20FE">
      <w:start w:val="1"/>
      <w:numFmt w:val="bullet"/>
      <w:lvlText w:val="-"/>
      <w:lvlJc w:val="left"/>
      <w:pPr>
        <w:ind w:left="720" w:hanging="360"/>
      </w:pPr>
      <w:rPr>
        <w:rFonts w:ascii="Calibri" w:hAnsi="Calibri" w:hint="default"/>
      </w:rPr>
    </w:lvl>
    <w:lvl w:ilvl="1" w:tplc="30E66658">
      <w:start w:val="1"/>
      <w:numFmt w:val="bullet"/>
      <w:lvlText w:val="o"/>
      <w:lvlJc w:val="left"/>
      <w:pPr>
        <w:ind w:left="1440" w:hanging="360"/>
      </w:pPr>
      <w:rPr>
        <w:rFonts w:ascii="Courier New" w:hAnsi="Courier New" w:hint="default"/>
      </w:rPr>
    </w:lvl>
    <w:lvl w:ilvl="2" w:tplc="A0D216F2">
      <w:start w:val="1"/>
      <w:numFmt w:val="bullet"/>
      <w:lvlText w:val=""/>
      <w:lvlJc w:val="left"/>
      <w:pPr>
        <w:ind w:left="2160" w:hanging="360"/>
      </w:pPr>
      <w:rPr>
        <w:rFonts w:ascii="Wingdings" w:hAnsi="Wingdings" w:hint="default"/>
      </w:rPr>
    </w:lvl>
    <w:lvl w:ilvl="3" w:tplc="80082B4A">
      <w:start w:val="1"/>
      <w:numFmt w:val="bullet"/>
      <w:lvlText w:val=""/>
      <w:lvlJc w:val="left"/>
      <w:pPr>
        <w:ind w:left="2880" w:hanging="360"/>
      </w:pPr>
      <w:rPr>
        <w:rFonts w:ascii="Symbol" w:hAnsi="Symbol" w:hint="default"/>
      </w:rPr>
    </w:lvl>
    <w:lvl w:ilvl="4" w:tplc="1BFAB0C6">
      <w:start w:val="1"/>
      <w:numFmt w:val="bullet"/>
      <w:lvlText w:val="o"/>
      <w:lvlJc w:val="left"/>
      <w:pPr>
        <w:ind w:left="3600" w:hanging="360"/>
      </w:pPr>
      <w:rPr>
        <w:rFonts w:ascii="Courier New" w:hAnsi="Courier New" w:hint="default"/>
      </w:rPr>
    </w:lvl>
    <w:lvl w:ilvl="5" w:tplc="0C509E00">
      <w:start w:val="1"/>
      <w:numFmt w:val="bullet"/>
      <w:lvlText w:val=""/>
      <w:lvlJc w:val="left"/>
      <w:pPr>
        <w:ind w:left="4320" w:hanging="360"/>
      </w:pPr>
      <w:rPr>
        <w:rFonts w:ascii="Wingdings" w:hAnsi="Wingdings" w:hint="default"/>
      </w:rPr>
    </w:lvl>
    <w:lvl w:ilvl="6" w:tplc="FA60F720">
      <w:start w:val="1"/>
      <w:numFmt w:val="bullet"/>
      <w:lvlText w:val=""/>
      <w:lvlJc w:val="left"/>
      <w:pPr>
        <w:ind w:left="5040" w:hanging="360"/>
      </w:pPr>
      <w:rPr>
        <w:rFonts w:ascii="Symbol" w:hAnsi="Symbol" w:hint="default"/>
      </w:rPr>
    </w:lvl>
    <w:lvl w:ilvl="7" w:tplc="2FC4002A">
      <w:start w:val="1"/>
      <w:numFmt w:val="bullet"/>
      <w:lvlText w:val="o"/>
      <w:lvlJc w:val="left"/>
      <w:pPr>
        <w:ind w:left="5760" w:hanging="360"/>
      </w:pPr>
      <w:rPr>
        <w:rFonts w:ascii="Courier New" w:hAnsi="Courier New" w:hint="default"/>
      </w:rPr>
    </w:lvl>
    <w:lvl w:ilvl="8" w:tplc="AFD27CCA">
      <w:start w:val="1"/>
      <w:numFmt w:val="bullet"/>
      <w:lvlText w:val=""/>
      <w:lvlJc w:val="left"/>
      <w:pPr>
        <w:ind w:left="6480" w:hanging="360"/>
      </w:pPr>
      <w:rPr>
        <w:rFonts w:ascii="Wingdings" w:hAnsi="Wingdings" w:hint="default"/>
      </w:rPr>
    </w:lvl>
  </w:abstractNum>
  <w:num w:numId="1" w16cid:durableId="607084022">
    <w:abstractNumId w:val="1"/>
  </w:num>
  <w:num w:numId="2" w16cid:durableId="1272468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6BEE09"/>
    <w:rsid w:val="00066D0A"/>
    <w:rsid w:val="000A0892"/>
    <w:rsid w:val="000A4F72"/>
    <w:rsid w:val="000A53D7"/>
    <w:rsid w:val="000E2C36"/>
    <w:rsid w:val="000F2524"/>
    <w:rsid w:val="001111C3"/>
    <w:rsid w:val="00134D20"/>
    <w:rsid w:val="0014695F"/>
    <w:rsid w:val="00191D36"/>
    <w:rsid w:val="001D1097"/>
    <w:rsid w:val="001F7477"/>
    <w:rsid w:val="00203CF7"/>
    <w:rsid w:val="002111DA"/>
    <w:rsid w:val="00217A7C"/>
    <w:rsid w:val="00220AF8"/>
    <w:rsid w:val="00252804"/>
    <w:rsid w:val="002F0577"/>
    <w:rsid w:val="002F2212"/>
    <w:rsid w:val="003024CC"/>
    <w:rsid w:val="00322226"/>
    <w:rsid w:val="003436A5"/>
    <w:rsid w:val="00343960"/>
    <w:rsid w:val="003639D5"/>
    <w:rsid w:val="00384DB4"/>
    <w:rsid w:val="0039417A"/>
    <w:rsid w:val="003D753C"/>
    <w:rsid w:val="003F2C72"/>
    <w:rsid w:val="004430E5"/>
    <w:rsid w:val="00451FD2"/>
    <w:rsid w:val="0046183D"/>
    <w:rsid w:val="0047351F"/>
    <w:rsid w:val="004C54C1"/>
    <w:rsid w:val="004E002A"/>
    <w:rsid w:val="004F3E0B"/>
    <w:rsid w:val="004F5D29"/>
    <w:rsid w:val="005434B3"/>
    <w:rsid w:val="00543D52"/>
    <w:rsid w:val="0055731C"/>
    <w:rsid w:val="00563576"/>
    <w:rsid w:val="005649C9"/>
    <w:rsid w:val="00567761"/>
    <w:rsid w:val="005718BF"/>
    <w:rsid w:val="0059678C"/>
    <w:rsid w:val="005C0836"/>
    <w:rsid w:val="005C14CB"/>
    <w:rsid w:val="005F648E"/>
    <w:rsid w:val="006244F1"/>
    <w:rsid w:val="0063178A"/>
    <w:rsid w:val="006403CA"/>
    <w:rsid w:val="00652F0E"/>
    <w:rsid w:val="0066272A"/>
    <w:rsid w:val="006633E2"/>
    <w:rsid w:val="006761DE"/>
    <w:rsid w:val="00690C48"/>
    <w:rsid w:val="0069636D"/>
    <w:rsid w:val="006D3D51"/>
    <w:rsid w:val="006F2800"/>
    <w:rsid w:val="00711704"/>
    <w:rsid w:val="007137F5"/>
    <w:rsid w:val="007C097B"/>
    <w:rsid w:val="007C1575"/>
    <w:rsid w:val="007D7778"/>
    <w:rsid w:val="007E1334"/>
    <w:rsid w:val="007F1CDF"/>
    <w:rsid w:val="00801E58"/>
    <w:rsid w:val="008069CD"/>
    <w:rsid w:val="008134F1"/>
    <w:rsid w:val="00821B61"/>
    <w:rsid w:val="0084105B"/>
    <w:rsid w:val="00847F54"/>
    <w:rsid w:val="00853DED"/>
    <w:rsid w:val="00854170"/>
    <w:rsid w:val="00886F84"/>
    <w:rsid w:val="0089699E"/>
    <w:rsid w:val="008A1741"/>
    <w:rsid w:val="008C769C"/>
    <w:rsid w:val="008E1575"/>
    <w:rsid w:val="008E1B54"/>
    <w:rsid w:val="009100C6"/>
    <w:rsid w:val="00911C6A"/>
    <w:rsid w:val="00932392"/>
    <w:rsid w:val="00943859"/>
    <w:rsid w:val="009630B8"/>
    <w:rsid w:val="009A5FC3"/>
    <w:rsid w:val="009B6219"/>
    <w:rsid w:val="009C47FD"/>
    <w:rsid w:val="009F2E21"/>
    <w:rsid w:val="00A057C0"/>
    <w:rsid w:val="00A176E9"/>
    <w:rsid w:val="00A4016E"/>
    <w:rsid w:val="00A4239D"/>
    <w:rsid w:val="00A551EF"/>
    <w:rsid w:val="00AB7C4D"/>
    <w:rsid w:val="00AD0376"/>
    <w:rsid w:val="00AD466C"/>
    <w:rsid w:val="00AD5E59"/>
    <w:rsid w:val="00AF65F6"/>
    <w:rsid w:val="00B01255"/>
    <w:rsid w:val="00B120D8"/>
    <w:rsid w:val="00B23F38"/>
    <w:rsid w:val="00B36575"/>
    <w:rsid w:val="00B57261"/>
    <w:rsid w:val="00B8383B"/>
    <w:rsid w:val="00B94A73"/>
    <w:rsid w:val="00B963C2"/>
    <w:rsid w:val="00BB4BC1"/>
    <w:rsid w:val="00BD1D43"/>
    <w:rsid w:val="00BD7A48"/>
    <w:rsid w:val="00BE163D"/>
    <w:rsid w:val="00BF2CE3"/>
    <w:rsid w:val="00C0308F"/>
    <w:rsid w:val="00C07E09"/>
    <w:rsid w:val="00C313B0"/>
    <w:rsid w:val="00C35AE7"/>
    <w:rsid w:val="00C36CCF"/>
    <w:rsid w:val="00C51A22"/>
    <w:rsid w:val="00C64B77"/>
    <w:rsid w:val="00C81999"/>
    <w:rsid w:val="00C91609"/>
    <w:rsid w:val="00CC5E7A"/>
    <w:rsid w:val="00CD4ACC"/>
    <w:rsid w:val="00CD798D"/>
    <w:rsid w:val="00CD7C3D"/>
    <w:rsid w:val="00D0500E"/>
    <w:rsid w:val="00DA19C2"/>
    <w:rsid w:val="00DA776D"/>
    <w:rsid w:val="00DC49F9"/>
    <w:rsid w:val="00E17326"/>
    <w:rsid w:val="00E25DAA"/>
    <w:rsid w:val="00E413F0"/>
    <w:rsid w:val="00E7019E"/>
    <w:rsid w:val="00E8439A"/>
    <w:rsid w:val="00E9087B"/>
    <w:rsid w:val="00E97CF6"/>
    <w:rsid w:val="00EA1499"/>
    <w:rsid w:val="00EE236D"/>
    <w:rsid w:val="00EE3872"/>
    <w:rsid w:val="00EE579C"/>
    <w:rsid w:val="00EF1788"/>
    <w:rsid w:val="00EF5C5C"/>
    <w:rsid w:val="00EF6030"/>
    <w:rsid w:val="00F05429"/>
    <w:rsid w:val="00F2652A"/>
    <w:rsid w:val="00F61992"/>
    <w:rsid w:val="00F627F5"/>
    <w:rsid w:val="00F71F11"/>
    <w:rsid w:val="00FF7AE0"/>
    <w:rsid w:val="4C6BEE0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BEE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21B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B7C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551EF"/>
    <w:rPr>
      <w:color w:val="0563C1" w:themeColor="hyperlink"/>
      <w:u w:val="single"/>
    </w:rPr>
  </w:style>
  <w:style w:type="character" w:styleId="Ulstomtale">
    <w:name w:val="Unresolved Mention"/>
    <w:basedOn w:val="Standardskriftforavsnitt"/>
    <w:uiPriority w:val="99"/>
    <w:semiHidden/>
    <w:unhideWhenUsed/>
    <w:rsid w:val="00A551EF"/>
    <w:rPr>
      <w:color w:val="605E5C"/>
      <w:shd w:val="clear" w:color="auto" w:fill="E1DFDD"/>
    </w:rPr>
  </w:style>
  <w:style w:type="character" w:customStyle="1" w:styleId="Overskrift1Tegn">
    <w:name w:val="Overskrift 1 Tegn"/>
    <w:basedOn w:val="Standardskriftforavsnitt"/>
    <w:link w:val="Overskrift1"/>
    <w:uiPriority w:val="9"/>
    <w:rsid w:val="00821B61"/>
    <w:rPr>
      <w:rFonts w:asciiTheme="majorHAnsi" w:eastAsiaTheme="majorEastAsia" w:hAnsiTheme="majorHAnsi" w:cstheme="majorBidi"/>
      <w:color w:val="2F5496" w:themeColor="accent1" w:themeShade="BF"/>
      <w:sz w:val="32"/>
      <w:szCs w:val="32"/>
    </w:rPr>
  </w:style>
  <w:style w:type="character" w:styleId="Fulgthyperkobling">
    <w:name w:val="FollowedHyperlink"/>
    <w:basedOn w:val="Standardskriftforavsnitt"/>
    <w:uiPriority w:val="99"/>
    <w:semiHidden/>
    <w:unhideWhenUsed/>
    <w:rsid w:val="00F61992"/>
    <w:rPr>
      <w:color w:val="954F72" w:themeColor="followedHyperlink"/>
      <w:u w:val="single"/>
    </w:rPr>
  </w:style>
  <w:style w:type="character" w:customStyle="1" w:styleId="Overskrift2Tegn">
    <w:name w:val="Overskrift 2 Tegn"/>
    <w:basedOn w:val="Standardskriftforavsnitt"/>
    <w:link w:val="Overskrift2"/>
    <w:uiPriority w:val="9"/>
    <w:rsid w:val="00AB7C4D"/>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AB7C4D"/>
    <w:pPr>
      <w:ind w:left="720"/>
      <w:contextualSpacing/>
    </w:pPr>
  </w:style>
  <w:style w:type="paragraph" w:customStyle="1" w:styleId="navds-body-long">
    <w:name w:val="navds-body-long"/>
    <w:basedOn w:val="Normal"/>
    <w:rsid w:val="00EF178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32222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22226"/>
  </w:style>
  <w:style w:type="paragraph" w:styleId="Bunntekst">
    <w:name w:val="footer"/>
    <w:basedOn w:val="Normal"/>
    <w:link w:val="BunntekstTegn"/>
    <w:uiPriority w:val="99"/>
    <w:unhideWhenUsed/>
    <w:rsid w:val="0032222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2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15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skaffelser.no/hva-skal-du-kjope/konsulenttjenester" TargetMode="External"/><Relationship Id="rId13" Type="http://schemas.openxmlformats.org/officeDocument/2006/relationships/hyperlink" Target="https://www.nav.no/no/bedrift/inkluderende-arbeidsliv/relatert-informasjon/finn-nav-arbeidslivsenter-i-ditt-fylke" TargetMode="External"/><Relationship Id="rId3" Type="http://schemas.openxmlformats.org/officeDocument/2006/relationships/settings" Target="settings.xml"/><Relationship Id="rId7" Type="http://schemas.openxmlformats.org/officeDocument/2006/relationships/hyperlink" Target="https://lovdata.no/dokument/LTI/forskrift/2009-09-10-1173" TargetMode="External"/><Relationship Id="rId12" Type="http://schemas.openxmlformats.org/officeDocument/2006/relationships/hyperlink" Target="https://www.psykologforeningen.no/medlem/kurs-og-utdanning/block-forsideblokk-tosaker/spesialistutdanningen2/spesialitetene-i-psykologi/maalbeskrivelser-for-spesialitetene-i-psykologi/organisasjonspsykolo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kologforeningen.no/medlem/kurs-og-utdanning/block-forsideblokk-tosaker/spesialistutdanningen2/spesialitetene-i-psykologi/utfyllende-bestemmelser-for-spesialitetene-i-psykologi/spesialiteten-i-arbeidspsykolog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av.no/no/bedrift/inkluderende-arbeidsliv/tilskudd-til-ekspertbistand" TargetMode="External"/><Relationship Id="rId4" Type="http://schemas.openxmlformats.org/officeDocument/2006/relationships/webSettings" Target="webSettings.xml"/><Relationship Id="rId9" Type="http://schemas.openxmlformats.org/officeDocument/2006/relationships/hyperlink" Target="https://www.arbeidstilsynet.no/hms/roller-i-hms-arbeidet/bh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5001</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2022-09-28T12:26:00Z</dcterms:created>
  <dcterms:modified xsi:type="dcterms:W3CDTF">2022-09-28T12:26:00Z</dcterms:modified>
</cp:coreProperties>
</file>